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D" w:rsidRDefault="00FC574D" w:rsidP="00447B94">
      <w:pPr>
        <w:pStyle w:val="NormalWeb"/>
        <w:bidi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rtl/>
        </w:rPr>
        <w:t xml:space="preserve">חכמת ההמונים, תבונה קולקטיבית </w:t>
      </w:r>
      <w:r w:rsidR="00447B94">
        <w:rPr>
          <w:rFonts w:ascii="Arial" w:hAnsi="Arial" w:cs="Arial" w:hint="cs"/>
          <w:b/>
          <w:bCs/>
          <w:color w:val="000000"/>
          <w:rtl/>
        </w:rPr>
        <w:t>- הבסיס ל</w:t>
      </w:r>
      <w:r>
        <w:rPr>
          <w:rFonts w:ascii="Arial" w:hAnsi="Arial" w:cs="Arial"/>
          <w:b/>
          <w:bCs/>
          <w:color w:val="000000"/>
          <w:rtl/>
        </w:rPr>
        <w:t>צוותי שיפור פנים אירגוניים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21D7FFF" wp14:editId="50C43CC4">
            <wp:extent cx="1390338" cy="1009650"/>
            <wp:effectExtent l="0" t="0" r="635" b="0"/>
            <wp:docPr id="1" name="תמונה 1" descr="הורד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ורד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C2" w:rsidRPr="00975BC2" w:rsidRDefault="00975BC2" w:rsidP="00DC0323">
      <w:pPr>
        <w:pStyle w:val="NormalWeb"/>
        <w:numPr>
          <w:ilvl w:val="0"/>
          <w:numId w:val="2"/>
        </w:numPr>
        <w:bidi/>
        <w:spacing w:before="0" w:beforeAutospacing="0" w:after="0" w:afterAutospacing="0"/>
        <w:ind w:left="0"/>
      </w:pPr>
      <w:r>
        <w:rPr>
          <w:rFonts w:ascii="Arial" w:hAnsi="Arial" w:cs="Arial"/>
          <w:color w:val="000000"/>
          <w:sz w:val="22"/>
          <w:szCs w:val="22"/>
          <w:rtl/>
        </w:rPr>
        <w:t>"בתנאים הנכונים, קבוצות הן אינטליגנטיות במיוחד, ופעמים רבות נבונות יותר מהאנשים הנבונים ביותר בתוכן</w:t>
      </w:r>
      <w:r>
        <w:rPr>
          <w:rFonts w:ascii="Arial" w:hAnsi="Arial" w:cs="Arial" w:hint="cs"/>
          <w:color w:val="000000"/>
          <w:sz w:val="22"/>
          <w:szCs w:val="22"/>
          <w:rtl/>
        </w:rPr>
        <w:t>"</w:t>
      </w:r>
    </w:p>
    <w:p w:rsidR="00975BC2" w:rsidRPr="00975BC2" w:rsidRDefault="00975BC2" w:rsidP="00DC0323">
      <w:pPr>
        <w:pStyle w:val="NormalWeb"/>
        <w:numPr>
          <w:ilvl w:val="0"/>
          <w:numId w:val="2"/>
        </w:numPr>
        <w:bidi/>
        <w:spacing w:before="0" w:beforeAutospacing="0" w:after="0" w:afterAutospacing="0"/>
        <w:ind w:left="0"/>
      </w:pPr>
      <w:r>
        <w:rPr>
          <w:rFonts w:ascii="Arial" w:hAnsi="Arial" w:cs="Arial" w:hint="cs"/>
          <w:color w:val="000000"/>
          <w:sz w:val="22"/>
          <w:szCs w:val="22"/>
          <w:rtl/>
        </w:rPr>
        <w:t>"</w:t>
      </w:r>
      <w:r>
        <w:rPr>
          <w:rFonts w:ascii="Arial" w:hAnsi="Arial" w:cs="Arial"/>
          <w:color w:val="000000"/>
          <w:sz w:val="22"/>
          <w:szCs w:val="22"/>
          <w:rtl/>
        </w:rPr>
        <w:t>קבוצות אינן זקוקות להנהגה של אנשים חכמים במיוחד כדי להיות חכמות</w:t>
      </w:r>
      <w:r>
        <w:rPr>
          <w:rFonts w:ascii="Arial" w:hAnsi="Arial" w:cs="Arial" w:hint="cs"/>
          <w:color w:val="000000"/>
          <w:sz w:val="22"/>
          <w:szCs w:val="22"/>
          <w:rtl/>
        </w:rPr>
        <w:t>"</w:t>
      </w:r>
      <w:r>
        <w:rPr>
          <w:rFonts w:ascii="Arial" w:hAnsi="Arial" w:cs="Arial"/>
          <w:color w:val="000000"/>
          <w:sz w:val="22"/>
          <w:szCs w:val="22"/>
          <w:rtl/>
        </w:rPr>
        <w:t>.</w:t>
      </w:r>
    </w:p>
    <w:p w:rsidR="00FC574D" w:rsidRDefault="00975BC2" w:rsidP="00AF5BD9">
      <w:pPr>
        <w:pStyle w:val="NormalWeb"/>
        <w:numPr>
          <w:ilvl w:val="0"/>
          <w:numId w:val="2"/>
        </w:numPr>
        <w:bidi/>
        <w:spacing w:before="0" w:beforeAutospacing="0" w:after="0" w:afterAutospacing="0"/>
        <w:ind w:left="0" w:hanging="357"/>
        <w:rPr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"</w:t>
      </w:r>
      <w:r>
        <w:rPr>
          <w:rFonts w:ascii="Arial" w:hAnsi="Arial" w:cs="Arial"/>
          <w:color w:val="000000"/>
          <w:sz w:val="22"/>
          <w:szCs w:val="22"/>
          <w:rtl/>
        </w:rPr>
        <w:t>גם אם האנשים החכמים ביותר בקבוצה, אינם בעלי ידע גדול והיגיון משובח, הקבוצה עדין יכולה להגיע להחלטות חכמות".</w:t>
      </w:r>
      <w:r>
        <w:rPr>
          <w:rFonts w:ascii="Arial" w:hAnsi="Arial" w:cs="Arial"/>
          <w:color w:val="000000"/>
          <w:sz w:val="22"/>
          <w:szCs w:val="22"/>
          <w:rtl/>
        </w:rPr>
        <w:br/>
      </w:r>
      <w:r>
        <w:rPr>
          <w:rFonts w:ascii="Arial" w:hAnsi="Arial" w:cs="Arial"/>
          <w:color w:val="000000"/>
          <w:sz w:val="22"/>
          <w:szCs w:val="22"/>
          <w:rtl/>
        </w:rPr>
        <w:br/>
      </w:r>
      <w:r w:rsidR="00FC574D">
        <w:rPr>
          <w:rFonts w:ascii="Arial" w:hAnsi="Arial" w:cs="Arial"/>
          <w:color w:val="000000"/>
          <w:sz w:val="22"/>
          <w:szCs w:val="22"/>
          <w:rtl/>
        </w:rPr>
        <w:t xml:space="preserve">זוהי תמצית ספרו של ג'יימס סורוביצקי - "חכמת ההמונים" </w:t>
      </w:r>
      <w:r>
        <w:rPr>
          <w:rFonts w:ascii="Arial" w:hAnsi="Arial" w:cs="Arial" w:hint="cs"/>
          <w:color w:val="000000"/>
          <w:sz w:val="22"/>
          <w:szCs w:val="22"/>
          <w:rtl/>
        </w:rPr>
        <w:br/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  <w:t>הדוגמה הידועה על הערכת משקל הפר בשוק והדיוק שאליו הגיעו</w:t>
      </w:r>
      <w:r w:rsidR="00FC574D">
        <w:rPr>
          <w:rFonts w:ascii="Arial" w:hAnsi="Arial" w:cs="Arial" w:hint="cs"/>
          <w:color w:val="000000"/>
          <w:sz w:val="22"/>
          <w:szCs w:val="22"/>
          <w:rtl/>
        </w:rPr>
        <w:t>,</w:t>
      </w:r>
      <w:r w:rsidR="00FC574D">
        <w:rPr>
          <w:rFonts w:ascii="Arial" w:hAnsi="Arial" w:cs="Arial"/>
          <w:color w:val="000000"/>
          <w:sz w:val="22"/>
          <w:szCs w:val="22"/>
          <w:rtl/>
        </w:rPr>
        <w:t xml:space="preserve"> באמצעות חישוב ממוצע כלל התשובות של עשרות אנשים למרות הסטיות הגדולות,</w:t>
      </w:r>
      <w:r w:rsidR="00FC574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FC574D">
        <w:rPr>
          <w:rFonts w:ascii="Arial" w:hAnsi="Arial" w:cs="Arial"/>
          <w:color w:val="000000"/>
          <w:sz w:val="22"/>
          <w:szCs w:val="22"/>
          <w:rtl/>
        </w:rPr>
        <w:t>פותחת את הספר אך הדוגמאות רבות: ממציאת צוללת אבודה,</w:t>
      </w:r>
      <w:r w:rsidR="00FC574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FC574D">
        <w:rPr>
          <w:rFonts w:ascii="Arial" w:hAnsi="Arial" w:cs="Arial"/>
          <w:color w:val="000000"/>
          <w:sz w:val="22"/>
          <w:szCs w:val="22"/>
          <w:rtl/>
        </w:rPr>
        <w:t>זיהוי חברה כושלת או לחילופין סטארט-אפ עם פוטנציאל , הימור על סוס מנצח ועד שיפור עבודת סוכנויות הביון בארה"ב.</w:t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  <w:t>כבר כיום קיימות חברות שמפעילות מערכות של  "הימור ותיגמול"  כך שבאמצעות המידע והידע  שנמצא אצל מאות ואלפי העובדים הן ממקסמות את תחזיות המכירה,</w:t>
      </w:r>
      <w:r w:rsidR="00AF5BD9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FC574D">
        <w:rPr>
          <w:rFonts w:ascii="Arial" w:hAnsi="Arial" w:cs="Arial"/>
          <w:color w:val="000000"/>
          <w:sz w:val="22"/>
          <w:szCs w:val="22"/>
          <w:rtl/>
        </w:rPr>
        <w:t xml:space="preserve">או ההצלחה של מוצר חדש (שלהן או של מתחרים), </w:t>
      </w:r>
      <w:r>
        <w:rPr>
          <w:rFonts w:ascii="Arial" w:hAnsi="Arial" w:cs="Arial" w:hint="cs"/>
          <w:color w:val="000000"/>
          <w:sz w:val="22"/>
          <w:szCs w:val="22"/>
          <w:rtl/>
        </w:rPr>
        <w:t>מעדכנות לו"ז ו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מוודאות מראש </w:t>
      </w:r>
      <w:r w:rsidR="00FC574D">
        <w:rPr>
          <w:rFonts w:ascii="Arial" w:hAnsi="Arial" w:cs="Arial"/>
          <w:color w:val="000000"/>
          <w:sz w:val="22"/>
          <w:szCs w:val="22"/>
          <w:rtl/>
        </w:rPr>
        <w:t xml:space="preserve">עמידה </w:t>
      </w:r>
      <w:r>
        <w:rPr>
          <w:rFonts w:ascii="Arial" w:hAnsi="Arial" w:cs="Arial" w:hint="cs"/>
          <w:color w:val="000000"/>
          <w:sz w:val="22"/>
          <w:szCs w:val="22"/>
          <w:rtl/>
        </w:rPr>
        <w:t>ביעדים.</w:t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  <w:t xml:space="preserve">צוותי שיפור אמנם אינם המוניים אך הם מהווים יישום פשוט </w:t>
      </w:r>
      <w:r w:rsidR="00AF5BD9">
        <w:rPr>
          <w:rFonts w:ascii="Arial" w:hAnsi="Arial" w:cs="Arial" w:hint="cs"/>
          <w:color w:val="000000"/>
          <w:sz w:val="22"/>
          <w:szCs w:val="22"/>
          <w:rtl/>
        </w:rPr>
        <w:t>ו</w:t>
      </w:r>
      <w:r w:rsidR="00FC574D">
        <w:rPr>
          <w:rFonts w:ascii="Arial" w:hAnsi="Arial" w:cs="Arial"/>
          <w:color w:val="000000"/>
          <w:sz w:val="22"/>
          <w:szCs w:val="22"/>
          <w:rtl/>
        </w:rPr>
        <w:t>מי</w:t>
      </w:r>
      <w:r w:rsidR="00AF5BD9">
        <w:rPr>
          <w:rFonts w:ascii="Arial" w:hAnsi="Arial" w:cs="Arial" w:hint="cs"/>
          <w:color w:val="000000"/>
          <w:sz w:val="22"/>
          <w:szCs w:val="22"/>
          <w:rtl/>
        </w:rPr>
        <w:t>י</w:t>
      </w:r>
      <w:r w:rsidR="00FC574D">
        <w:rPr>
          <w:rFonts w:ascii="Arial" w:hAnsi="Arial" w:cs="Arial"/>
          <w:color w:val="000000"/>
          <w:sz w:val="22"/>
          <w:szCs w:val="22"/>
          <w:rtl/>
        </w:rPr>
        <w:t xml:space="preserve">די של טכניקה שבה אין מומחיות ספציפית ואין בעלות אחת על הידע. זהו  מקום שבו הפתרון נוצר כתוצאה מהקשבה לדיעות ורעיונות שונים: מקצועיים ולא מקצועיים וחיבור ביניהם. </w:t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</w:r>
      <w:r w:rsidR="00FC574D">
        <w:rPr>
          <w:rFonts w:ascii="Arial" w:hAnsi="Arial" w:cs="Arial"/>
          <w:color w:val="000000"/>
          <w:sz w:val="22"/>
          <w:szCs w:val="22"/>
          <w:rtl/>
        </w:rPr>
        <w:br/>
        <w:t>סורוביצקי מצא  כי 4 מאפיינים יגרמו לצוות לעבוד כ"קבוצה חכמה" :</w:t>
      </w:r>
    </w:p>
    <w:p w:rsidR="00FC574D" w:rsidRDefault="00FC574D" w:rsidP="00DC0323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גיוון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rtl/>
        </w:rPr>
        <w:t>ושונות</w:t>
      </w:r>
      <w:r>
        <w:rPr>
          <w:rFonts w:ascii="Arial" w:hAnsi="Arial" w:cs="Arial"/>
          <w:color w:val="000000"/>
          <w:sz w:val="22"/>
          <w:szCs w:val="22"/>
          <w:rtl/>
        </w:rPr>
        <w:t>- דיעות מרובות ושונות ופרשנויות מגוונות לעובדות הידועות.</w:t>
      </w:r>
    </w:p>
    <w:p w:rsidR="00FC574D" w:rsidRDefault="00FC574D" w:rsidP="00DC0323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עצמאות </w:t>
      </w:r>
      <w:r>
        <w:rPr>
          <w:rFonts w:ascii="Arial" w:hAnsi="Arial" w:cs="Arial"/>
          <w:color w:val="000000"/>
          <w:sz w:val="22"/>
          <w:szCs w:val="22"/>
          <w:rtl/>
        </w:rPr>
        <w:t>- היעדר תלות או היררכיה -אנשים לא קובעים את דעתם על סמך דעתם של אחרים</w:t>
      </w:r>
      <w:r w:rsidR="00975BC2">
        <w:rPr>
          <w:rFonts w:ascii="Arial" w:hAnsi="Arial" w:cs="Arial" w:hint="cs"/>
          <w:color w:val="000000"/>
          <w:sz w:val="22"/>
          <w:szCs w:val="22"/>
          <w:rtl/>
        </w:rPr>
        <w:t xml:space="preserve"> (בכירים יותר)</w:t>
      </w:r>
      <w:r>
        <w:rPr>
          <w:rFonts w:ascii="Arial" w:hAnsi="Arial" w:cs="Arial"/>
          <w:color w:val="000000"/>
          <w:sz w:val="22"/>
          <w:szCs w:val="22"/>
          <w:rtl/>
        </w:rPr>
        <w:t>.</w:t>
      </w:r>
    </w:p>
    <w:p w:rsidR="00FC574D" w:rsidRDefault="00FC574D" w:rsidP="00DC0323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ביזור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 - התמחות והסתמכות על ידע או הבנה מקומית של כל אחד מחברי הצוות.</w:t>
      </w:r>
    </w:p>
    <w:p w:rsidR="00FC574D" w:rsidRDefault="00FC574D" w:rsidP="00DC0323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קיבוץ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 - הפיכת השיפוט הפרטי להחלטה קולקטיבית ישימה לביצוע.</w:t>
      </w:r>
    </w:p>
    <w:p w:rsidR="00FC574D" w:rsidRDefault="00FC574D" w:rsidP="00DC032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br/>
      </w:r>
      <w:r>
        <w:rPr>
          <w:rFonts w:ascii="Arial" w:hAnsi="Arial" w:cs="Arial"/>
          <w:color w:val="000000"/>
          <w:sz w:val="22"/>
          <w:szCs w:val="22"/>
          <w:rtl/>
        </w:rPr>
        <w:t>חשוב שלקבוצה תהיה רגישות חברתית- אמפתיה הקשבה (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את אלה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בדר"כ 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משיגים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באמצעות </w:t>
      </w:r>
      <w:r>
        <w:rPr>
          <w:rFonts w:ascii="Arial" w:hAnsi="Arial" w:cs="Arial" w:hint="cs"/>
          <w:color w:val="000000"/>
          <w:sz w:val="22"/>
          <w:szCs w:val="22"/>
          <w:rtl/>
        </w:rPr>
        <w:t>ייצוג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 גבוה של נשים בקבוצה), ויתקיים שוויון בין החברים (כולם ישמעו בצורה שווה ודבריהם ישקלו בצורה שווה).</w:t>
      </w:r>
      <w:r>
        <w:rPr>
          <w:rFonts w:ascii="Arial" w:hAnsi="Arial" w:cs="Arial"/>
          <w:color w:val="000000"/>
          <w:sz w:val="22"/>
          <w:szCs w:val="22"/>
          <w:rtl/>
        </w:rPr>
        <w:br/>
        <w:t>צוות שיפור שעובד נכון יכול לפתור בעיות מ-3 סוגים:</w:t>
      </w:r>
      <w:r>
        <w:rPr>
          <w:rFonts w:ascii="Arial" w:hAnsi="Arial" w:cs="Arial"/>
          <w:color w:val="000000"/>
          <w:sz w:val="22"/>
          <w:szCs w:val="22"/>
          <w:rtl/>
        </w:rPr>
        <w:br/>
        <w:t>1. בעיות קוגניטיביות -  באמצעות חשיבה ועיבוד מידע</w:t>
      </w:r>
    </w:p>
    <w:p w:rsidR="00FC574D" w:rsidRDefault="00FC574D" w:rsidP="00FC574D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2. בעיות תיאום - באמצעות שימוש ביכולות תמרון וגמישות. </w:t>
      </w:r>
    </w:p>
    <w:p w:rsidR="004C6058" w:rsidRDefault="00FC574D" w:rsidP="00DC0323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3. בעיות שיתוף פעולה -באמצעות  יצור יחסי אמון </w:t>
      </w:r>
      <w:r w:rsidR="0071496A">
        <w:rPr>
          <w:rFonts w:ascii="Arial" w:hAnsi="Arial" w:cs="Arial" w:hint="cs"/>
          <w:color w:val="000000"/>
          <w:sz w:val="22"/>
          <w:szCs w:val="22"/>
          <w:rtl/>
        </w:rPr>
        <w:t xml:space="preserve">ללא תלות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>בחוקי המערכת</w:t>
      </w:r>
      <w:r>
        <w:rPr>
          <w:rFonts w:ascii="Arial" w:hAnsi="Arial" w:cs="Arial"/>
          <w:color w:val="000000"/>
          <w:sz w:val="22"/>
          <w:szCs w:val="22"/>
          <w:rtl/>
        </w:rPr>
        <w:t>.</w:t>
      </w:r>
      <w:r w:rsidR="004C6058">
        <w:rPr>
          <w:rFonts w:ascii="Arial" w:hAnsi="Arial" w:cs="Arial"/>
          <w:color w:val="000000"/>
          <w:sz w:val="22"/>
          <w:szCs w:val="22"/>
          <w:rtl/>
        </w:rPr>
        <w:br/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>צוות כזה י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כול לתרום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>ל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>השגת כל יעד בארגון : שפור וייעול תהליכים, צמצום עלויות, שפור שביעות רצון לקוח, מוצרים חדשים או משלימים רווחת העובד ועוד....</w:t>
      </w:r>
    </w:p>
    <w:p w:rsidR="00DC0323" w:rsidRDefault="0071496A" w:rsidP="00AF5BD9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br/>
      </w:r>
      <w:r w:rsidR="00955A5B">
        <w:rPr>
          <w:rFonts w:ascii="Arial" w:hAnsi="Arial" w:cs="Arial" w:hint="cs"/>
          <w:color w:val="000000"/>
          <w:sz w:val="22"/>
          <w:szCs w:val="22"/>
          <w:rtl/>
        </w:rPr>
        <w:t xml:space="preserve">בעולמנו הטכנולוגי 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כבר קיימות תוכנות ואפליקציות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 xml:space="preserve">זמינות 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שעושות את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 xml:space="preserve">רוב 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>העבודה,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 אבל</w:t>
      </w:r>
      <w:r w:rsidR="00104E6A">
        <w:rPr>
          <w:rFonts w:ascii="Arial" w:hAnsi="Arial" w:cs="Arial"/>
          <w:color w:val="000000"/>
          <w:sz w:val="22"/>
          <w:szCs w:val="22"/>
          <w:rtl/>
        </w:rPr>
        <w:br/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לא הייתי מוותרת על המפגש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>פנים אל פנים</w:t>
      </w:r>
      <w:r w:rsidR="00B84175">
        <w:rPr>
          <w:rFonts w:ascii="Arial" w:hAnsi="Arial" w:cs="Arial" w:hint="cs"/>
          <w:color w:val="000000"/>
          <w:sz w:val="22"/>
          <w:szCs w:val="22"/>
          <w:rtl/>
        </w:rPr>
        <w:t>, המעורבות</w:t>
      </w:r>
      <w:r w:rsidR="00DC0323">
        <w:rPr>
          <w:rFonts w:ascii="Arial" w:hAnsi="Arial" w:cs="Arial" w:hint="cs"/>
          <w:color w:val="000000"/>
          <w:sz w:val="22"/>
          <w:szCs w:val="22"/>
          <w:rtl/>
        </w:rPr>
        <w:t xml:space="preserve"> האישית</w:t>
      </w:r>
      <w:r w:rsidR="00B84175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>והאינטר</w:t>
      </w:r>
      <w:r w:rsidR="00B84175">
        <w:rPr>
          <w:rFonts w:ascii="Arial" w:hAnsi="Arial" w:cs="Arial" w:hint="cs"/>
          <w:color w:val="000000"/>
          <w:sz w:val="22"/>
          <w:szCs w:val="22"/>
          <w:rtl/>
        </w:rPr>
        <w:t>א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קציה  </w:t>
      </w:r>
      <w:r w:rsidR="00DC0323">
        <w:rPr>
          <w:rFonts w:ascii="Arial" w:hAnsi="Arial" w:cs="Arial" w:hint="cs"/>
          <w:color w:val="000000"/>
          <w:sz w:val="22"/>
          <w:szCs w:val="22"/>
          <w:rtl/>
        </w:rPr>
        <w:t>של</w:t>
      </w:r>
      <w:r w:rsidR="004C6058">
        <w:rPr>
          <w:rFonts w:ascii="Arial" w:hAnsi="Arial" w:cs="Arial" w:hint="cs"/>
          <w:color w:val="000000"/>
          <w:sz w:val="22"/>
          <w:szCs w:val="22"/>
          <w:rtl/>
        </w:rPr>
        <w:t xml:space="preserve"> ה</w:t>
      </w:r>
      <w:r w:rsidR="00104E6A">
        <w:rPr>
          <w:rFonts w:ascii="Arial" w:hAnsi="Arial" w:cs="Arial" w:hint="cs"/>
          <w:color w:val="000000"/>
          <w:sz w:val="22"/>
          <w:szCs w:val="22"/>
          <w:rtl/>
        </w:rPr>
        <w:t>צוות/הקבוצה</w:t>
      </w:r>
      <w:r w:rsidR="00DC0323">
        <w:rPr>
          <w:rFonts w:ascii="Arial" w:hAnsi="Arial" w:cs="Arial" w:hint="cs"/>
          <w:color w:val="000000"/>
          <w:sz w:val="22"/>
          <w:szCs w:val="22"/>
          <w:rtl/>
        </w:rPr>
        <w:t xml:space="preserve"> כי "הסוד טמון באנשים"</w:t>
      </w:r>
      <w:r w:rsidR="00AF5BD9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D4247E" w:rsidRDefault="00DC0323" w:rsidP="00AF5BD9">
      <w:pPr>
        <w:pStyle w:val="NormalWeb"/>
        <w:bidi/>
        <w:spacing w:before="0" w:beforeAutospacing="0" w:after="0" w:afterAutospacing="0"/>
      </w:pPr>
      <w:r w:rsidRPr="00DC0323">
        <w:rPr>
          <w:rFonts w:ascii="Arial" w:hAnsi="Arial" w:cs="Arial" w:hint="cs"/>
          <w:b/>
          <w:bCs/>
          <w:color w:val="000000"/>
          <w:rtl/>
        </w:rPr>
        <w:t>בהצלחה!</w:t>
      </w:r>
      <w:r w:rsidRPr="00DC0323">
        <w:rPr>
          <w:rFonts w:ascii="Arial" w:hAnsi="Arial" w:cs="Arial" w:hint="cs"/>
          <w:b/>
          <w:bCs/>
          <w:color w:val="000000"/>
          <w:rtl/>
        </w:rPr>
        <w:br/>
      </w:r>
      <w:r w:rsidRPr="00DC0323">
        <w:rPr>
          <w:rFonts w:ascii="Arial" w:hAnsi="Arial" w:cs="Arial" w:hint="cs"/>
          <w:color w:val="000000"/>
          <w:sz w:val="22"/>
          <w:szCs w:val="22"/>
          <w:rtl/>
        </w:rPr>
        <w:br/>
      </w:r>
      <w:r w:rsidRPr="00DC0323">
        <w:rPr>
          <w:rFonts w:ascii="Arial" w:hAnsi="Arial" w:cs="Arial"/>
          <w:color w:val="000000"/>
          <w:sz w:val="22"/>
          <w:szCs w:val="22"/>
          <w:rtl/>
        </w:rPr>
        <w:t>אורלי פיין</w:t>
      </w:r>
      <w:r>
        <w:rPr>
          <w:rFonts w:ascii="Arial" w:hAnsi="Arial" w:cs="Arial" w:hint="cs"/>
          <w:color w:val="000000"/>
          <w:sz w:val="22"/>
          <w:szCs w:val="22"/>
          <w:rtl/>
        </w:rPr>
        <w:t>-</w:t>
      </w:r>
      <w:r w:rsidRPr="00DC0323">
        <w:rPr>
          <w:rFonts w:ascii="Arial" w:hAnsi="Arial" w:cs="Arial"/>
          <w:color w:val="000000"/>
          <w:sz w:val="22"/>
          <w:szCs w:val="22"/>
          <w:rtl/>
        </w:rPr>
        <w:softHyphen/>
        <w:t xml:space="preserve">חודור </w:t>
      </w:r>
      <w:r>
        <w:rPr>
          <w:rFonts w:ascii="Arial" w:hAnsi="Arial" w:cs="Arial" w:hint="cs"/>
          <w:color w:val="000000"/>
          <w:sz w:val="22"/>
          <w:szCs w:val="22"/>
          <w:rtl/>
        </w:rPr>
        <w:br/>
      </w:r>
      <w:r w:rsidRPr="00DC0323">
        <w:rPr>
          <w:rFonts w:ascii="Arial" w:hAnsi="Arial" w:cs="Arial"/>
          <w:color w:val="000000"/>
          <w:sz w:val="22"/>
          <w:szCs w:val="22"/>
          <w:rtl/>
        </w:rPr>
        <w:t>יועצת ארגונית בעלת ניסיון בניהול משאבי אנוש בתעשיה, בשרותים ובמיגזר החברתי,על מגוון העיסוקים שבתחום. בעלת ניסיון באימון, בניה והנחיה של צוותי עבודה ופורומים עסקיים וחברתיים</w:t>
      </w:r>
      <w:r w:rsidRPr="00DC0323">
        <w:rPr>
          <w:rFonts w:ascii="Arial" w:hAnsi="Arial" w:cs="Arial"/>
          <w:color w:val="000000"/>
          <w:sz w:val="22"/>
          <w:szCs w:val="22"/>
        </w:rPr>
        <w:t>.</w:t>
      </w:r>
      <w:r w:rsidR="00FC574D">
        <w:rPr>
          <w:rFonts w:ascii="Arial" w:hAnsi="Arial" w:cs="Arial"/>
          <w:color w:val="000000"/>
          <w:rtl/>
        </w:rPr>
        <w:br/>
      </w:r>
    </w:p>
    <w:sectPr w:rsidR="00D4247E" w:rsidSect="00D42E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B9"/>
    <w:multiLevelType w:val="multilevel"/>
    <w:tmpl w:val="CED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D7938"/>
    <w:multiLevelType w:val="hybridMultilevel"/>
    <w:tmpl w:val="3AFAE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6610"/>
    <w:multiLevelType w:val="multilevel"/>
    <w:tmpl w:val="859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D"/>
    <w:rsid w:val="00014718"/>
    <w:rsid w:val="00104E6A"/>
    <w:rsid w:val="00413127"/>
    <w:rsid w:val="00447B94"/>
    <w:rsid w:val="004C6058"/>
    <w:rsid w:val="0071496A"/>
    <w:rsid w:val="00955A5B"/>
    <w:rsid w:val="00975BC2"/>
    <w:rsid w:val="00AF5BD9"/>
    <w:rsid w:val="00B84175"/>
    <w:rsid w:val="00D4247E"/>
    <w:rsid w:val="00D42EB7"/>
    <w:rsid w:val="00DC032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C57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C574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C57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C574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פיין-חודור יעוץ לפיתוח ארגוני</dc:creator>
  <cp:lastModifiedBy>Turkiz</cp:lastModifiedBy>
  <cp:revision>2</cp:revision>
  <dcterms:created xsi:type="dcterms:W3CDTF">2016-05-25T05:32:00Z</dcterms:created>
  <dcterms:modified xsi:type="dcterms:W3CDTF">2016-05-25T05:32:00Z</dcterms:modified>
</cp:coreProperties>
</file>